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EBA42" w14:textId="4B870333" w:rsidR="005B1D13" w:rsidRPr="00975E48" w:rsidRDefault="00E4231E">
      <w:pPr>
        <w:spacing w:line="259" w:lineRule="auto"/>
        <w:ind w:left="-5"/>
        <w:jc w:val="left"/>
      </w:pPr>
      <w:r w:rsidRPr="00975E48">
        <w:rPr>
          <w:b/>
        </w:rPr>
        <w:t>AIMS</w:t>
      </w:r>
      <w:r w:rsidRPr="00975E48">
        <w:rPr>
          <w:b/>
          <w:vertAlign w:val="superscript"/>
        </w:rPr>
        <w:t>2</w:t>
      </w:r>
      <w:r w:rsidRPr="00975E48">
        <w:rPr>
          <w:b/>
        </w:rPr>
        <w:t xml:space="preserve"> Research </w:t>
      </w:r>
      <w:r w:rsidR="00767FAC" w:rsidRPr="00975E48">
        <w:rPr>
          <w:b/>
        </w:rPr>
        <w:t xml:space="preserve">Project in </w:t>
      </w:r>
      <w:bookmarkStart w:id="0" w:name="_GoBack"/>
      <w:r w:rsidR="004D25A0" w:rsidRPr="004D25A0">
        <w:rPr>
          <w:b/>
        </w:rPr>
        <w:t>Manufacturing Systems Engineering and Management</w:t>
      </w:r>
      <w:bookmarkEnd w:id="0"/>
    </w:p>
    <w:p w14:paraId="48EEBA43" w14:textId="77777777" w:rsidR="005B1D13" w:rsidRPr="00975E48" w:rsidRDefault="00E4231E">
      <w:pPr>
        <w:spacing w:after="0" w:line="259" w:lineRule="auto"/>
        <w:ind w:left="0" w:firstLine="0"/>
        <w:jc w:val="left"/>
      </w:pPr>
      <w:r w:rsidRPr="00975E48">
        <w:rPr>
          <w:b/>
        </w:rPr>
        <w:t xml:space="preserve"> </w:t>
      </w:r>
    </w:p>
    <w:tbl>
      <w:tblPr>
        <w:tblStyle w:val="TableGrid"/>
        <w:tblW w:w="8674" w:type="dxa"/>
        <w:tblInd w:w="0" w:type="dxa"/>
        <w:tblLook w:val="04A0" w:firstRow="1" w:lastRow="0" w:firstColumn="1" w:lastColumn="0" w:noHBand="0" w:noVBand="1"/>
      </w:tblPr>
      <w:tblGrid>
        <w:gridCol w:w="2880"/>
        <w:gridCol w:w="5794"/>
      </w:tblGrid>
      <w:tr w:rsidR="005B1D13" w:rsidRPr="00975E48" w14:paraId="48EEBA47" w14:textId="77777777">
        <w:trPr>
          <w:trHeight w:val="826"/>
        </w:trPr>
        <w:tc>
          <w:tcPr>
            <w:tcW w:w="2880" w:type="dxa"/>
            <w:tcBorders>
              <w:top w:val="nil"/>
              <w:left w:val="nil"/>
              <w:bottom w:val="nil"/>
              <w:right w:val="nil"/>
            </w:tcBorders>
          </w:tcPr>
          <w:p w14:paraId="48EEBA44" w14:textId="77777777" w:rsidR="005B1D13" w:rsidRPr="00975E48" w:rsidRDefault="00E4231E">
            <w:pPr>
              <w:spacing w:after="252" w:line="259" w:lineRule="auto"/>
              <w:ind w:left="0" w:firstLine="0"/>
              <w:jc w:val="left"/>
            </w:pPr>
            <w:r w:rsidRPr="00975E48">
              <w:rPr>
                <w:b/>
              </w:rPr>
              <w:t>Research Duration:</w:t>
            </w:r>
            <w:r w:rsidRPr="00975E48">
              <w:t xml:space="preserve">   </w:t>
            </w:r>
          </w:p>
          <w:p w14:paraId="48EEBA45" w14:textId="77777777" w:rsidR="005B1D13" w:rsidRPr="00975E48" w:rsidRDefault="005B1D13">
            <w:pPr>
              <w:spacing w:after="0" w:line="259" w:lineRule="auto"/>
              <w:ind w:left="0" w:firstLine="0"/>
              <w:jc w:val="left"/>
            </w:pPr>
          </w:p>
        </w:tc>
        <w:tc>
          <w:tcPr>
            <w:tcW w:w="5794" w:type="dxa"/>
            <w:tcBorders>
              <w:top w:val="nil"/>
              <w:left w:val="nil"/>
              <w:bottom w:val="nil"/>
              <w:right w:val="nil"/>
            </w:tcBorders>
          </w:tcPr>
          <w:p w14:paraId="48EEBA46" w14:textId="77777777" w:rsidR="005B1D13" w:rsidRPr="00975E48" w:rsidRDefault="007A4D06">
            <w:pPr>
              <w:spacing w:after="0" w:line="259" w:lineRule="auto"/>
              <w:ind w:left="0" w:firstLine="0"/>
              <w:jc w:val="left"/>
            </w:pPr>
            <w:r w:rsidRPr="00975E48">
              <w:t>Fall 2018 – Spring 2019</w:t>
            </w:r>
          </w:p>
        </w:tc>
      </w:tr>
      <w:tr w:rsidR="005B1D13" w:rsidRPr="00975E48" w14:paraId="48EEBA4B" w14:textId="77777777">
        <w:trPr>
          <w:trHeight w:val="552"/>
        </w:trPr>
        <w:tc>
          <w:tcPr>
            <w:tcW w:w="2880" w:type="dxa"/>
            <w:tcBorders>
              <w:top w:val="nil"/>
              <w:left w:val="nil"/>
              <w:bottom w:val="nil"/>
              <w:right w:val="nil"/>
            </w:tcBorders>
          </w:tcPr>
          <w:p w14:paraId="48EEBA48" w14:textId="77777777" w:rsidR="005B1D13" w:rsidRPr="00975E48" w:rsidRDefault="00E4231E">
            <w:pPr>
              <w:tabs>
                <w:tab w:val="center" w:pos="1440"/>
                <w:tab w:val="center" w:pos="2160"/>
              </w:tabs>
              <w:spacing w:after="0" w:line="259" w:lineRule="auto"/>
              <w:ind w:left="0" w:firstLine="0"/>
              <w:jc w:val="left"/>
            </w:pPr>
            <w:r w:rsidRPr="00975E48">
              <w:rPr>
                <w:b/>
              </w:rPr>
              <w:t>Faculty:</w:t>
            </w:r>
            <w:r w:rsidRPr="00975E48">
              <w:t xml:space="preserve"> </w:t>
            </w:r>
            <w:r w:rsidRPr="00975E48">
              <w:tab/>
              <w:t xml:space="preserve"> </w:t>
            </w:r>
            <w:r w:rsidRPr="00975E48">
              <w:tab/>
              <w:t xml:space="preserve"> </w:t>
            </w:r>
          </w:p>
          <w:p w14:paraId="48EEBA49" w14:textId="77777777" w:rsidR="005B1D13" w:rsidRPr="00975E48" w:rsidRDefault="00E4231E">
            <w:pPr>
              <w:spacing w:after="0" w:line="259" w:lineRule="auto"/>
              <w:ind w:left="0" w:firstLine="0"/>
              <w:jc w:val="left"/>
            </w:pPr>
            <w:r w:rsidRPr="00975E48">
              <w:t xml:space="preserve"> </w:t>
            </w:r>
          </w:p>
        </w:tc>
        <w:tc>
          <w:tcPr>
            <w:tcW w:w="5794" w:type="dxa"/>
            <w:tcBorders>
              <w:top w:val="nil"/>
              <w:left w:val="nil"/>
              <w:bottom w:val="nil"/>
              <w:right w:val="nil"/>
            </w:tcBorders>
          </w:tcPr>
          <w:p w14:paraId="48EEBA4A" w14:textId="77777777" w:rsidR="005B1D13" w:rsidRPr="00975E48" w:rsidRDefault="00975E48">
            <w:pPr>
              <w:spacing w:after="0" w:line="259" w:lineRule="auto"/>
              <w:ind w:left="0" w:firstLine="0"/>
              <w:jc w:val="left"/>
            </w:pPr>
            <w:r w:rsidRPr="00975E48">
              <w:rPr>
                <w:szCs w:val="24"/>
              </w:rPr>
              <w:t>Prof. L. Reiner and Prof. B. Bavarian</w:t>
            </w:r>
          </w:p>
        </w:tc>
      </w:tr>
      <w:tr w:rsidR="005B1D13" w:rsidRPr="00975E48" w14:paraId="48EEBA50" w14:textId="77777777">
        <w:trPr>
          <w:trHeight w:val="554"/>
        </w:trPr>
        <w:tc>
          <w:tcPr>
            <w:tcW w:w="2880" w:type="dxa"/>
            <w:tcBorders>
              <w:top w:val="nil"/>
              <w:left w:val="nil"/>
              <w:bottom w:val="nil"/>
              <w:right w:val="nil"/>
            </w:tcBorders>
          </w:tcPr>
          <w:p w14:paraId="48EEBA4C" w14:textId="77777777" w:rsidR="005B1D13" w:rsidRPr="00975E48" w:rsidRDefault="00767FAC">
            <w:pPr>
              <w:spacing w:after="0" w:line="259" w:lineRule="auto"/>
              <w:ind w:left="0" w:firstLine="0"/>
              <w:jc w:val="left"/>
            </w:pPr>
            <w:r w:rsidRPr="00975E48">
              <w:rPr>
                <w:b/>
              </w:rPr>
              <w:t>Email address</w:t>
            </w:r>
            <w:r w:rsidR="00E4231E" w:rsidRPr="00975E48">
              <w:rPr>
                <w:b/>
              </w:rPr>
              <w:t>:</w:t>
            </w:r>
            <w:r w:rsidR="00E4231E" w:rsidRPr="00975E48">
              <w:t xml:space="preserve">  </w:t>
            </w:r>
          </w:p>
          <w:p w14:paraId="48EEBA4D" w14:textId="77777777" w:rsidR="005B1D13" w:rsidRPr="00975E48" w:rsidRDefault="00E4231E">
            <w:pPr>
              <w:spacing w:after="0" w:line="259" w:lineRule="auto"/>
              <w:ind w:left="0" w:firstLine="0"/>
              <w:jc w:val="left"/>
            </w:pPr>
            <w:r w:rsidRPr="00975E48">
              <w:rPr>
                <w:b/>
              </w:rPr>
              <w:t xml:space="preserve"> </w:t>
            </w:r>
          </w:p>
        </w:tc>
        <w:tc>
          <w:tcPr>
            <w:tcW w:w="5794" w:type="dxa"/>
            <w:tcBorders>
              <w:top w:val="nil"/>
              <w:left w:val="nil"/>
              <w:bottom w:val="nil"/>
              <w:right w:val="nil"/>
            </w:tcBorders>
          </w:tcPr>
          <w:p w14:paraId="48EEBA4E" w14:textId="77777777" w:rsidR="00767FAC" w:rsidRPr="00975E48" w:rsidRDefault="004D25A0">
            <w:pPr>
              <w:spacing w:after="0" w:line="259" w:lineRule="auto"/>
              <w:ind w:left="0" w:firstLine="0"/>
              <w:jc w:val="left"/>
            </w:pPr>
            <w:hyperlink r:id="rId4" w:history="1">
              <w:r w:rsidR="00975E48" w:rsidRPr="00975E48">
                <w:rPr>
                  <w:rStyle w:val="Hyperlink"/>
                </w:rPr>
                <w:t>l.reiner@csun.edu</w:t>
              </w:r>
            </w:hyperlink>
            <w:r w:rsidR="00975E48" w:rsidRPr="00975E48">
              <w:t xml:space="preserve">, </w:t>
            </w:r>
            <w:hyperlink r:id="rId5" w:history="1">
              <w:r w:rsidR="00975E48" w:rsidRPr="00975E48">
                <w:rPr>
                  <w:rStyle w:val="Hyperlink"/>
                </w:rPr>
                <w:t>bavarian@csun.edu</w:t>
              </w:r>
            </w:hyperlink>
          </w:p>
          <w:p w14:paraId="48EEBA4F" w14:textId="77777777" w:rsidR="00975E48" w:rsidRPr="00975E48" w:rsidRDefault="00975E48">
            <w:pPr>
              <w:spacing w:after="0" w:line="259" w:lineRule="auto"/>
              <w:ind w:left="0" w:firstLine="0"/>
              <w:jc w:val="left"/>
            </w:pPr>
          </w:p>
        </w:tc>
      </w:tr>
      <w:tr w:rsidR="005B1D13" w:rsidRPr="00975E48" w14:paraId="48EEBA59" w14:textId="77777777">
        <w:trPr>
          <w:trHeight w:val="572"/>
        </w:trPr>
        <w:tc>
          <w:tcPr>
            <w:tcW w:w="2880" w:type="dxa"/>
            <w:tcBorders>
              <w:top w:val="nil"/>
              <w:left w:val="nil"/>
              <w:bottom w:val="nil"/>
              <w:right w:val="nil"/>
            </w:tcBorders>
          </w:tcPr>
          <w:p w14:paraId="48EEBA51" w14:textId="77777777" w:rsidR="00767FAC" w:rsidRPr="00975E48" w:rsidRDefault="00767FAC">
            <w:pPr>
              <w:spacing w:after="0" w:line="259" w:lineRule="auto"/>
              <w:ind w:left="0" w:firstLine="0"/>
              <w:jc w:val="left"/>
              <w:rPr>
                <w:b/>
              </w:rPr>
            </w:pPr>
            <w:r w:rsidRPr="00975E48">
              <w:rPr>
                <w:b/>
              </w:rPr>
              <w:t>Contact No:</w:t>
            </w:r>
          </w:p>
          <w:p w14:paraId="48EEBA52" w14:textId="77777777" w:rsidR="00767FAC" w:rsidRPr="00975E48" w:rsidRDefault="00767FAC">
            <w:pPr>
              <w:spacing w:after="0" w:line="259" w:lineRule="auto"/>
              <w:ind w:left="0" w:firstLine="0"/>
              <w:jc w:val="left"/>
              <w:rPr>
                <w:b/>
              </w:rPr>
            </w:pPr>
          </w:p>
          <w:p w14:paraId="48EEBA53" w14:textId="77777777" w:rsidR="00767FAC" w:rsidRPr="00975E48" w:rsidRDefault="00767FAC">
            <w:pPr>
              <w:spacing w:after="0" w:line="259" w:lineRule="auto"/>
              <w:ind w:left="0" w:firstLine="0"/>
              <w:jc w:val="left"/>
              <w:rPr>
                <w:b/>
              </w:rPr>
            </w:pPr>
          </w:p>
          <w:p w14:paraId="48EEBA54" w14:textId="77777777" w:rsidR="005B1D13" w:rsidRPr="00975E48" w:rsidRDefault="00E4231E">
            <w:pPr>
              <w:spacing w:after="0" w:line="259" w:lineRule="auto"/>
              <w:ind w:left="0" w:firstLine="0"/>
              <w:jc w:val="left"/>
            </w:pPr>
            <w:r w:rsidRPr="00975E48">
              <w:rPr>
                <w:b/>
              </w:rPr>
              <w:t>Title</w:t>
            </w:r>
            <w:r w:rsidR="00767FAC" w:rsidRPr="00975E48">
              <w:rPr>
                <w:b/>
              </w:rPr>
              <w:t xml:space="preserve"> of Project</w:t>
            </w:r>
            <w:r w:rsidRPr="00975E48">
              <w:rPr>
                <w:b/>
              </w:rPr>
              <w:t>:</w:t>
            </w:r>
            <w:r w:rsidRPr="00975E48">
              <w:t xml:space="preserve"> </w:t>
            </w:r>
          </w:p>
        </w:tc>
        <w:tc>
          <w:tcPr>
            <w:tcW w:w="5794" w:type="dxa"/>
            <w:tcBorders>
              <w:top w:val="nil"/>
              <w:left w:val="nil"/>
              <w:bottom w:val="nil"/>
              <w:right w:val="nil"/>
            </w:tcBorders>
          </w:tcPr>
          <w:p w14:paraId="48EEBA55" w14:textId="77777777" w:rsidR="00767FAC" w:rsidRPr="00975E48" w:rsidRDefault="00975E48">
            <w:pPr>
              <w:spacing w:after="0" w:line="259" w:lineRule="auto"/>
              <w:ind w:left="0" w:firstLine="0"/>
              <w:jc w:val="left"/>
            </w:pPr>
            <w:r w:rsidRPr="00975E48">
              <w:t>JD1130, 818-677-7746</w:t>
            </w:r>
          </w:p>
          <w:p w14:paraId="48EEBA56" w14:textId="77777777" w:rsidR="00767FAC" w:rsidRPr="00975E48" w:rsidRDefault="00767FAC">
            <w:pPr>
              <w:spacing w:after="0" w:line="259" w:lineRule="auto"/>
              <w:ind w:left="0" w:firstLine="0"/>
              <w:jc w:val="left"/>
            </w:pPr>
          </w:p>
          <w:p w14:paraId="48EEBA57" w14:textId="77777777" w:rsidR="00975E48" w:rsidRPr="00975E48" w:rsidRDefault="00975E48" w:rsidP="00975E48">
            <w:pPr>
              <w:spacing w:after="0" w:line="240" w:lineRule="auto"/>
              <w:ind w:left="0" w:firstLine="0"/>
              <w:rPr>
                <w:b/>
                <w:szCs w:val="24"/>
              </w:rPr>
            </w:pPr>
            <w:r w:rsidRPr="00975E48">
              <w:rPr>
                <w:b/>
                <w:szCs w:val="24"/>
              </w:rPr>
              <w:t>Application of New Biobased Vapor Phase Corrosion Inhibitors for the Contaminated Environments</w:t>
            </w:r>
          </w:p>
          <w:p w14:paraId="48EEBA58" w14:textId="77777777" w:rsidR="005B1D13" w:rsidRPr="00975E48" w:rsidRDefault="005B1D13">
            <w:pPr>
              <w:spacing w:after="0" w:line="259" w:lineRule="auto"/>
              <w:ind w:left="0" w:firstLine="0"/>
              <w:jc w:val="left"/>
            </w:pPr>
          </w:p>
        </w:tc>
      </w:tr>
    </w:tbl>
    <w:p w14:paraId="48EEBA5A" w14:textId="77777777" w:rsidR="005B1D13" w:rsidRPr="00975E48" w:rsidRDefault="005B1D13">
      <w:pPr>
        <w:spacing w:after="0" w:line="259" w:lineRule="auto"/>
        <w:ind w:left="2880" w:firstLine="0"/>
        <w:jc w:val="left"/>
      </w:pPr>
    </w:p>
    <w:p w14:paraId="48EEBA5B" w14:textId="77777777" w:rsidR="005B1D13" w:rsidRPr="00975E48" w:rsidRDefault="00767FAC">
      <w:pPr>
        <w:spacing w:line="259" w:lineRule="auto"/>
        <w:ind w:left="-5"/>
        <w:jc w:val="left"/>
      </w:pPr>
      <w:r w:rsidRPr="00975E48">
        <w:rPr>
          <w:b/>
        </w:rPr>
        <w:t>Goals and Objectives of the Project</w:t>
      </w:r>
      <w:r w:rsidR="00E4231E" w:rsidRPr="00975E48">
        <w:rPr>
          <w:b/>
        </w:rPr>
        <w:t>, Expectations</w:t>
      </w:r>
      <w:r w:rsidRPr="00975E48">
        <w:rPr>
          <w:b/>
        </w:rPr>
        <w:t xml:space="preserve"> and Outcomes</w:t>
      </w:r>
    </w:p>
    <w:p w14:paraId="48EEBA5C" w14:textId="77777777" w:rsidR="005B1D13" w:rsidRPr="00975E48" w:rsidRDefault="00E4231E">
      <w:pPr>
        <w:spacing w:after="0" w:line="259" w:lineRule="auto"/>
        <w:ind w:left="0" w:firstLine="0"/>
        <w:jc w:val="left"/>
      </w:pPr>
      <w:r w:rsidRPr="00975E48">
        <w:t xml:space="preserve"> </w:t>
      </w:r>
    </w:p>
    <w:p w14:paraId="48EEBA5D" w14:textId="77777777" w:rsidR="00975E48" w:rsidRPr="00975E48" w:rsidRDefault="00975E48" w:rsidP="00975E48">
      <w:pPr>
        <w:autoSpaceDE w:val="0"/>
        <w:autoSpaceDN w:val="0"/>
        <w:adjustRightInd w:val="0"/>
        <w:spacing w:after="0" w:line="240" w:lineRule="auto"/>
        <w:rPr>
          <w:szCs w:val="24"/>
        </w:rPr>
      </w:pPr>
      <w:r w:rsidRPr="00975E48">
        <w:rPr>
          <w:szCs w:val="24"/>
        </w:rPr>
        <w:t xml:space="preserve">With a shortage of fresh water resources, seawater may be used in recirculating cooling water systems and hydrostatic pressure tests of pipeline and storage tanks. Seawater as industrial circulating cooling water can relieve the constraint of a clean water shortage and rapid development of industries. But seawater is an electrolyte solution with multiple salts, mainly 3.0%~5.0% sodium chloride, pH value about 8, and a higher percentage of oxygen. Due to its chemistry, seawater easily corrode </w:t>
      </w:r>
      <w:r>
        <w:rPr>
          <w:szCs w:val="24"/>
        </w:rPr>
        <w:t xml:space="preserve">steel structure, valves and </w:t>
      </w:r>
      <w:r w:rsidRPr="00975E48">
        <w:rPr>
          <w:szCs w:val="24"/>
        </w:rPr>
        <w:t>pipelines. So the key of seawater utilization is to solve piping and equipment corrosion problems in the seawater environment by modifying its chemistry with the addition of corrosion inhibitors.</w:t>
      </w:r>
    </w:p>
    <w:p w14:paraId="48EEBA5E" w14:textId="77777777" w:rsidR="00975E48" w:rsidRPr="00975E48" w:rsidRDefault="00975E48" w:rsidP="00975E48">
      <w:pPr>
        <w:pStyle w:val="HTMLPreformatted"/>
        <w:jc w:val="both"/>
        <w:rPr>
          <w:rFonts w:ascii="Times New Roman" w:hAnsi="Times New Roman" w:cs="Times New Roman"/>
          <w:sz w:val="24"/>
          <w:szCs w:val="24"/>
        </w:rPr>
      </w:pPr>
      <w:r w:rsidRPr="00975E48">
        <w:rPr>
          <w:rFonts w:ascii="Times New Roman" w:hAnsi="Times New Roman" w:cs="Times New Roman"/>
          <w:sz w:val="24"/>
          <w:szCs w:val="24"/>
        </w:rPr>
        <w:t xml:space="preserve">The main objective of this research program is to study corrosion behavior of steel samples to demonstrate effective corrosion protection of </w:t>
      </w:r>
      <w:r w:rsidRPr="00975E48">
        <w:rPr>
          <w:rFonts w:ascii="Times New Roman" w:hAnsi="Times New Roman" w:cs="Times New Roman"/>
          <w:spacing w:val="-3"/>
          <w:sz w:val="24"/>
          <w:szCs w:val="24"/>
        </w:rPr>
        <w:t xml:space="preserve">different Bio-based vapor phase corrosion inhibitors </w:t>
      </w:r>
      <w:r w:rsidRPr="00975E48">
        <w:rPr>
          <w:rFonts w:ascii="Times New Roman" w:hAnsi="Times New Roman" w:cs="Times New Roman"/>
          <w:sz w:val="24"/>
          <w:szCs w:val="24"/>
        </w:rPr>
        <w:t xml:space="preserve">against aggressive attack from high chloride environment.  </w:t>
      </w:r>
      <w:r w:rsidRPr="00975E48">
        <w:rPr>
          <w:rFonts w:ascii="Times New Roman" w:hAnsi="Times New Roman" w:cs="Times New Roman"/>
          <w:spacing w:val="-3"/>
          <w:sz w:val="24"/>
          <w:szCs w:val="24"/>
        </w:rPr>
        <w:t xml:space="preserve">The program include: Study DC and EIS electrochemical corrosion behavior of carbon steel in aggressive chloride solution and addition of inhibitors.  Monitoring corrosion rate (mpy) of steel pipe samples and ER probes for ninety days using stagnant solution condition using with and </w:t>
      </w:r>
      <w:r w:rsidRPr="00975E48">
        <w:rPr>
          <w:rFonts w:ascii="Times New Roman" w:hAnsi="Times New Roman" w:cs="Times New Roman"/>
          <w:sz w:val="24"/>
          <w:szCs w:val="24"/>
        </w:rPr>
        <w:t>without inhibitor addition</w:t>
      </w:r>
      <w:r w:rsidRPr="00975E48">
        <w:rPr>
          <w:rFonts w:ascii="Times New Roman" w:hAnsi="Times New Roman" w:cs="Times New Roman"/>
          <w:spacing w:val="-3"/>
          <w:sz w:val="24"/>
          <w:szCs w:val="24"/>
        </w:rPr>
        <w:t>. Post-test evaluation of surface condition of exposed samples using Light microscopy, scanning electron microscopy (SEM/EDAX) and XPS analysis.</w:t>
      </w:r>
    </w:p>
    <w:p w14:paraId="48EEBA5F" w14:textId="77777777" w:rsidR="005B1D13" w:rsidRPr="00975E48" w:rsidRDefault="005B1D13" w:rsidP="00975E48">
      <w:pPr>
        <w:ind w:left="-5" w:right="-15"/>
      </w:pPr>
    </w:p>
    <w:sectPr w:rsidR="005B1D13" w:rsidRPr="00975E48">
      <w:pgSz w:w="12240" w:h="15840"/>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13"/>
    <w:rsid w:val="004D25A0"/>
    <w:rsid w:val="005B1D13"/>
    <w:rsid w:val="00767FAC"/>
    <w:rsid w:val="007A4D06"/>
    <w:rsid w:val="00975E48"/>
    <w:rsid w:val="00E4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BA42"/>
  <w15:docId w15:val="{FE9EBFE9-B37C-4809-A541-84DC1AA6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41"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75E48"/>
    <w:rPr>
      <w:color w:val="0563C1" w:themeColor="hyperlink"/>
      <w:u w:val="single"/>
    </w:rPr>
  </w:style>
  <w:style w:type="paragraph" w:styleId="HTMLPreformatted">
    <w:name w:val="HTML Preformatted"/>
    <w:basedOn w:val="Normal"/>
    <w:link w:val="HTMLPreformattedChar"/>
    <w:rsid w:val="00975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MS Mincho" w:hAnsi="Courier New" w:cs="Courier New"/>
      <w:color w:val="auto"/>
      <w:sz w:val="20"/>
      <w:szCs w:val="20"/>
      <w:lang w:eastAsia="ja-JP"/>
    </w:rPr>
  </w:style>
  <w:style w:type="character" w:customStyle="1" w:styleId="HTMLPreformattedChar">
    <w:name w:val="HTML Preformatted Char"/>
    <w:basedOn w:val="DefaultParagraphFont"/>
    <w:link w:val="HTMLPreformatted"/>
    <w:rsid w:val="00975E48"/>
    <w:rPr>
      <w:rFonts w:ascii="Courier New" w:eastAsia="MS Mincho" w:hAnsi="Courier New" w:cs="Courier New"/>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varian@csun.edu" TargetMode="External"/><Relationship Id="rId4" Type="http://schemas.openxmlformats.org/officeDocument/2006/relationships/hyperlink" Target="mailto:l.reiner@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Boyajian, David</dc:creator>
  <cp:keywords/>
  <cp:lastModifiedBy>Alvin Ortega</cp:lastModifiedBy>
  <cp:revision>3</cp:revision>
  <dcterms:created xsi:type="dcterms:W3CDTF">2018-08-31T15:24:00Z</dcterms:created>
  <dcterms:modified xsi:type="dcterms:W3CDTF">2018-09-03T21:56:00Z</dcterms:modified>
</cp:coreProperties>
</file>